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096C7">
      <w:pPr>
        <w:jc w:val="center"/>
      </w:pPr>
      <w:r>
        <w:rPr>
          <w:rFonts w:hint="eastAsia"/>
          <w:sz w:val="36"/>
          <w:szCs w:val="36"/>
        </w:rPr>
        <w:t>耗材参数要求</w:t>
      </w:r>
    </w:p>
    <w:tbl>
      <w:tblPr>
        <w:tblStyle w:val="5"/>
        <w:tblpPr w:leftFromText="180" w:rightFromText="180" w:vertAnchor="text" w:tblpX="-313" w:tblpY="273"/>
        <w:tblOverlap w:val="never"/>
        <w:tblW w:w="95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7986"/>
      </w:tblGrid>
      <w:tr w14:paraId="40639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521" w:type="dxa"/>
            <w:noWrap/>
          </w:tcPr>
          <w:p w14:paraId="11B2BD12">
            <w:pPr>
              <w:jc w:val="center"/>
              <w:rPr>
                <w:b/>
                <w:bCs/>
                <w:sz w:val="24"/>
              </w:rPr>
            </w:pPr>
          </w:p>
          <w:p w14:paraId="229364E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耗材名称</w:t>
            </w:r>
          </w:p>
        </w:tc>
        <w:tc>
          <w:tcPr>
            <w:tcW w:w="7986" w:type="dxa"/>
            <w:noWrap/>
          </w:tcPr>
          <w:p w14:paraId="5C20B892">
            <w:pPr>
              <w:rPr>
                <w:b/>
                <w:bCs/>
                <w:sz w:val="24"/>
              </w:rPr>
            </w:pPr>
          </w:p>
          <w:p w14:paraId="121B0CEF">
            <w:pPr>
              <w:tabs>
                <w:tab w:val="left" w:pos="1362"/>
              </w:tabs>
              <w:ind w:firstLine="1687" w:firstLineChars="7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    数    要    求</w:t>
            </w:r>
          </w:p>
          <w:p w14:paraId="6AD2F3AD">
            <w:pPr>
              <w:rPr>
                <w:b/>
                <w:bCs/>
                <w:sz w:val="24"/>
              </w:rPr>
            </w:pPr>
          </w:p>
          <w:p w14:paraId="65F49F0D">
            <w:pPr>
              <w:rPr>
                <w:b/>
                <w:bCs/>
                <w:sz w:val="24"/>
              </w:rPr>
            </w:pPr>
          </w:p>
        </w:tc>
      </w:tr>
      <w:tr w14:paraId="67422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</w:trPr>
        <w:tc>
          <w:tcPr>
            <w:tcW w:w="1521" w:type="dxa"/>
            <w:noWrap/>
          </w:tcPr>
          <w:p w14:paraId="429846F0">
            <w:pPr>
              <w:jc w:val="left"/>
              <w:rPr>
                <w:rFonts w:hint="eastAsia"/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高频电凝手术器械</w:t>
            </w:r>
            <w:r>
              <w:rPr>
                <w:rFonts w:hint="eastAsia"/>
                <w:b/>
                <w:bCs/>
                <w:highlight w:val="none"/>
              </w:rPr>
              <w:t>（环状环）</w:t>
            </w:r>
          </w:p>
          <w:p w14:paraId="3E14AFE4">
            <w:pPr>
              <w:jc w:val="left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</w:p>
        </w:tc>
        <w:tc>
          <w:tcPr>
            <w:tcW w:w="7986" w:type="dxa"/>
            <w:noWrap/>
          </w:tcPr>
          <w:p w14:paraId="535BB774">
            <w:pP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适用范围：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用于妇科宫腔镜手术；实现软组织切割切除、电凝止血。</w:t>
            </w:r>
          </w:p>
          <w:p w14:paraId="4DFA84AC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技术规范要求：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一次性使用无菌医疗器械，有三类注册证，</w:t>
            </w:r>
          </w:p>
          <w:p w14:paraId="5CBE2EDA">
            <w:pPr>
              <w:rPr>
                <w:rFonts w:hint="eastAsia" w:ascii="宋体" w:hAnsi="宋体" w:cs="宋体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参数要求：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highlight w:val="none"/>
                <w:lang w:val="en-US" w:eastAsia="zh-CN"/>
              </w:rPr>
              <w:t>电极头部为完整闭合环状结构，环丝粗细均匀，无变形、毛刺，切割锋利，切割边缘整齐，无卷边、无崩丝；电凝响应灵敏，热损伤可控。</w:t>
            </w:r>
          </w:p>
          <w:p w14:paraId="1AC7F207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highlight w:val="none"/>
                <w:lang w:val="en-US" w:eastAsia="zh-CN"/>
              </w:rPr>
              <w:t>配套服务：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需与医院奥林巴斯宫腔镜适配。</w:t>
            </w:r>
          </w:p>
          <w:p w14:paraId="75A09E71">
            <w:pPr>
              <w:rPr>
                <w:rFonts w:hint="default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2446020</wp:posOffset>
                  </wp:positionH>
                  <wp:positionV relativeFrom="paragraph">
                    <wp:posOffset>90805</wp:posOffset>
                  </wp:positionV>
                  <wp:extent cx="2225040" cy="1398905"/>
                  <wp:effectExtent l="0" t="0" r="3810" b="10795"/>
                  <wp:wrapNone/>
                  <wp:docPr id="2" name="图片 2" descr="959d26ed61fd21424846fab540740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959d26ed61fd21424846fab540740b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040" cy="139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drawing>
                <wp:inline distT="0" distB="0" distL="114300" distR="114300">
                  <wp:extent cx="1419225" cy="2315210"/>
                  <wp:effectExtent l="0" t="0" r="8890" b="9525"/>
                  <wp:docPr id="1" name="图片 1" descr="cfa86077ba30e9c6bd2a733c2276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fa86077ba30e9c6bd2a733c227618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16200000" flipV="1">
                            <a:off x="0" y="0"/>
                            <a:ext cx="1419225" cy="231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A95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</w:trPr>
        <w:tc>
          <w:tcPr>
            <w:tcW w:w="1521" w:type="dxa"/>
            <w:shd w:val="clear" w:color="auto" w:fill="auto"/>
            <w:noWrap/>
            <w:vAlign w:val="top"/>
          </w:tcPr>
          <w:p w14:paraId="5B577EB2">
            <w:pPr>
              <w:jc w:val="left"/>
              <w:rPr>
                <w:rFonts w:hint="eastAsia"/>
                <w:b/>
                <w:bCs/>
                <w:highlight w:val="none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高频电凝手术器械</w:t>
            </w:r>
          </w:p>
          <w:p w14:paraId="7B700309">
            <w:pPr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滚状环</w:t>
            </w:r>
          </w:p>
          <w:p w14:paraId="2EC3864B">
            <w:pPr>
              <w:jc w:val="left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986" w:type="dxa"/>
            <w:shd w:val="clear" w:color="auto" w:fill="auto"/>
            <w:noWrap/>
            <w:vAlign w:val="top"/>
          </w:tcPr>
          <w:p w14:paraId="7517C47B">
            <w:pP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适用范围：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用于泌尿外科经尿道手术、妇科宫腔镜手术；在窥镜下对软组织进行组织汽化，创面大面积电凝止血。</w:t>
            </w:r>
          </w:p>
          <w:p w14:paraId="143C616F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highlight w:val="none"/>
                <w:lang w:val="en-US" w:eastAsia="zh-CN"/>
              </w:rPr>
              <w:t>规格要求：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285+-3%</w:t>
            </w:r>
          </w:p>
          <w:p w14:paraId="2A3A94F5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highlight w:val="none"/>
                <w:lang w:val="en-US" w:eastAsia="zh-CN"/>
              </w:rPr>
              <w:t>参数要求：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电极金属部分医用不锈钢，表面抛光无毛刺，绝缘套管完整无破损，绝缘层牢固。滚筒转动灵活，转动过程导电连续，无断电、打火现象</w:t>
            </w:r>
          </w:p>
          <w:p w14:paraId="7E213D1C">
            <w:pPr>
              <w:rPr>
                <w:rFonts w:hint="default" w:ascii="Segoe UI Emoji" w:hAnsi="Segoe UI Emoji" w:eastAsia="宋体" w:cs="Segoe UI Emoji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drawing>
                <wp:inline distT="0" distB="0" distL="114300" distR="114300">
                  <wp:extent cx="2365375" cy="4758690"/>
                  <wp:effectExtent l="0" t="0" r="3810" b="15875"/>
                  <wp:docPr id="5" name="图片 5" descr="c3f1aa076b3c96517938c02873b67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3f1aa076b3c96517938c02873b67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365375" cy="4758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BED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6" w:hRule="atLeast"/>
        </w:trPr>
        <w:tc>
          <w:tcPr>
            <w:tcW w:w="1521" w:type="dxa"/>
            <w:noWrap/>
          </w:tcPr>
          <w:p w14:paraId="77ACB641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一次性使用多功能手术解剖器（消融电极）KJ-XRH05Q抓钳状</w:t>
            </w:r>
          </w:p>
        </w:tc>
        <w:tc>
          <w:tcPr>
            <w:tcW w:w="7986" w:type="dxa"/>
            <w:noWrap/>
          </w:tcPr>
          <w:p w14:paraId="7B56BF38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适用范围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：</w:t>
            </w:r>
            <w:r>
              <w:rPr>
                <w:rFonts w:ascii="Segoe UI Emoji" w:hAnsi="Segoe UI Emoji" w:eastAsia="Segoe UI Emoji" w:cs="Segoe UI Emoji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适用开放外科手术</w:t>
            </w:r>
            <w:r>
              <w:rPr>
                <w:rFonts w:hint="eastAsia" w:ascii="Segoe UI Emoji" w:hAnsi="Segoe UI Emoji" w:cs="Segoe UI Emoji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与</w:t>
            </w:r>
            <w:r>
              <w:rPr>
                <w:rFonts w:ascii="宋体" w:hAnsi="宋体" w:eastAsia="宋体" w:cs="宋体"/>
                <w:sz w:val="24"/>
                <w:szCs w:val="24"/>
              </w:rPr>
              <w:t>高频手术设备、负压吸引装置配套，实现组织</w:t>
            </w:r>
            <w:r>
              <w:rPr>
                <w:rStyle w:val="8"/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切割、消融、电凝止血、组织分离、烟雾吸除</w:t>
            </w:r>
            <w:r>
              <w:rPr>
                <w:rFonts w:ascii="宋体" w:hAnsi="宋体" w:eastAsia="宋体" w:cs="宋体"/>
                <w:sz w:val="24"/>
                <w:szCs w:val="24"/>
              </w:rPr>
              <w:t>；</w:t>
            </w:r>
          </w:p>
          <w:p w14:paraId="491A204B">
            <w:pPr>
              <w:rPr>
                <w:rStyle w:val="8"/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注册要求：</w:t>
            </w:r>
            <w:r>
              <w:rPr>
                <w:rStyle w:val="8"/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Ⅱ 类医疗器械，EO 环氧乙烷灭菌，一次性使用</w:t>
            </w:r>
          </w:p>
          <w:p w14:paraId="7406A347">
            <w:pPr>
              <w:rPr>
                <w:rFonts w:hint="eastAsia" w:eastAsia="宋体"/>
                <w:b w:val="0"/>
                <w:bCs w:val="0"/>
                <w:sz w:val="22"/>
                <w:szCs w:val="28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highlight w:val="none"/>
                <w:lang w:val="en-US" w:eastAsia="zh-CN"/>
              </w:rPr>
              <w:t>规格与组成：</w:t>
            </w:r>
            <w:r>
              <w:rPr>
                <w:rFonts w:hint="eastAsia"/>
                <w:b/>
                <w:bCs/>
                <w:sz w:val="22"/>
                <w:szCs w:val="28"/>
                <w:highlight w:val="yellow"/>
              </w:rPr>
              <w:t>抓钳状</w:t>
            </w:r>
            <w:r>
              <w:rPr>
                <w:rFonts w:hint="eastAsia"/>
                <w:b w:val="0"/>
                <w:bCs w:val="0"/>
                <w:sz w:val="22"/>
                <w:szCs w:val="28"/>
                <w:lang w:val="en-US" w:eastAsia="zh-CN"/>
              </w:rPr>
              <w:t xml:space="preserve"> 产品由电极头、绝缘管、手柄(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8"/>
                <w:lang w:val="en-US" w:eastAsia="zh-CN"/>
              </w:rPr>
              <w:t>不带手控开关</w:t>
            </w:r>
            <w:r>
              <w:rPr>
                <w:rFonts w:hint="eastAsia"/>
                <w:b w:val="0"/>
                <w:bCs w:val="0"/>
                <w:sz w:val="22"/>
                <w:szCs w:val="28"/>
                <w:lang w:val="en-US" w:eastAsia="zh-CN"/>
              </w:rPr>
              <w:t>)、吸烟管、吸引管、冲洗管、电缆线和电插头组成。</w:t>
            </w:r>
          </w:p>
          <w:p w14:paraId="15D9849C">
            <w:pPr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参数要求：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钳口咬合平整，开合灵活无卡滞，电缆线缆外层绝缘护套完整，插头与高频主机接口插接牢固。</w:t>
            </w:r>
          </w:p>
          <w:p w14:paraId="7E872307">
            <w:pPr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1254125</wp:posOffset>
                  </wp:positionH>
                  <wp:positionV relativeFrom="paragraph">
                    <wp:posOffset>-947420</wp:posOffset>
                  </wp:positionV>
                  <wp:extent cx="2080260" cy="4070350"/>
                  <wp:effectExtent l="0" t="0" r="6350" b="15240"/>
                  <wp:wrapNone/>
                  <wp:docPr id="3" name="图片 3" descr="27a87807d43984a4ff2f0d2a36c15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7a87807d43984a4ff2f0d2a36c15b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b="1051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080260" cy="4070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E9124B7">
            <w:pPr>
              <w:rPr>
                <w:rFonts w:hint="eastAsia"/>
                <w:b w:val="0"/>
                <w:bCs w:val="0"/>
                <w:lang w:val="en-US" w:eastAsia="zh-CN"/>
              </w:rPr>
            </w:pPr>
          </w:p>
          <w:p w14:paraId="61E3BABF">
            <w:pPr>
              <w:rPr>
                <w:rFonts w:hint="eastAsia"/>
                <w:b w:val="0"/>
                <w:bCs w:val="0"/>
                <w:lang w:val="en-US" w:eastAsia="zh-CN"/>
              </w:rPr>
            </w:pPr>
          </w:p>
          <w:p w14:paraId="25017D8F">
            <w:pPr>
              <w:rPr>
                <w:rFonts w:hint="eastAsia"/>
                <w:b w:val="0"/>
                <w:bCs w:val="0"/>
                <w:lang w:val="en-US" w:eastAsia="zh-CN"/>
              </w:rPr>
            </w:pPr>
          </w:p>
          <w:p w14:paraId="0B533996">
            <w:pPr>
              <w:rPr>
                <w:rFonts w:hint="eastAsia"/>
                <w:b w:val="0"/>
                <w:bCs w:val="0"/>
                <w:lang w:val="en-US" w:eastAsia="zh-CN"/>
              </w:rPr>
            </w:pPr>
          </w:p>
          <w:p w14:paraId="0A328205">
            <w:pPr>
              <w:rPr>
                <w:rFonts w:hint="default"/>
                <w:b w:val="0"/>
                <w:bCs w:val="0"/>
                <w:lang w:val="en-US" w:eastAsia="zh-CN"/>
              </w:rPr>
            </w:pPr>
          </w:p>
        </w:tc>
      </w:tr>
      <w:tr w14:paraId="17B35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</w:trPr>
        <w:tc>
          <w:tcPr>
            <w:tcW w:w="1521" w:type="dxa"/>
            <w:noWrap/>
          </w:tcPr>
          <w:p w14:paraId="3A5A752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一次性使用多功能手术解剖器（消融电极）</w:t>
            </w:r>
          </w:p>
          <w:p w14:paraId="4B406E2B">
            <w:pPr>
              <w:jc w:val="left"/>
              <w:rPr>
                <w:rFonts w:hint="eastAsia"/>
                <w:sz w:val="30"/>
                <w:szCs w:val="30"/>
                <w:highlight w:val="yellow"/>
                <w:lang w:val="en-US" w:eastAsia="zh-CN"/>
              </w:rPr>
            </w:pPr>
          </w:p>
        </w:tc>
        <w:tc>
          <w:tcPr>
            <w:tcW w:w="7986" w:type="dxa"/>
            <w:noWrap/>
          </w:tcPr>
          <w:p w14:paraId="414FA163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适用范围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：</w:t>
            </w:r>
            <w:r>
              <w:rPr>
                <w:rFonts w:ascii="Segoe UI Emoji" w:hAnsi="Segoe UI Emoji" w:eastAsia="Segoe UI Emoji" w:cs="Segoe UI Emoji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适用开放外科手术</w:t>
            </w:r>
            <w:r>
              <w:rPr>
                <w:rFonts w:hint="eastAsia" w:ascii="Segoe UI Emoji" w:hAnsi="Segoe UI Emoji" w:cs="Segoe UI Emoji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与</w:t>
            </w:r>
            <w:r>
              <w:rPr>
                <w:rFonts w:ascii="宋体" w:hAnsi="宋体" w:eastAsia="宋体" w:cs="宋体"/>
                <w:sz w:val="24"/>
                <w:szCs w:val="24"/>
              </w:rPr>
              <w:t>高频手术设备、负压吸引装置配套，实现组织</w:t>
            </w:r>
            <w:r>
              <w:rPr>
                <w:rStyle w:val="8"/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切割、消融、电凝止血、组织分离、烟雾吸除</w:t>
            </w:r>
            <w:r>
              <w:rPr>
                <w:rFonts w:ascii="宋体" w:hAnsi="宋体" w:eastAsia="宋体" w:cs="宋体"/>
                <w:sz w:val="24"/>
                <w:szCs w:val="24"/>
              </w:rPr>
              <w:t>；</w:t>
            </w:r>
          </w:p>
          <w:p w14:paraId="1373E3AC">
            <w:pPr>
              <w:rPr>
                <w:rStyle w:val="8"/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注册要求：</w:t>
            </w:r>
            <w:r>
              <w:rPr>
                <w:rStyle w:val="8"/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Ⅱ 类医疗器械，EO 环氧乙烷灭菌，一次性使用</w:t>
            </w:r>
          </w:p>
          <w:p w14:paraId="2EEDA533">
            <w:pPr>
              <w:rPr>
                <w:rFonts w:hint="eastAsia" w:eastAsia="宋体"/>
                <w:b w:val="0"/>
                <w:bCs w:val="0"/>
                <w:sz w:val="22"/>
                <w:szCs w:val="28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highlight w:val="none"/>
                <w:lang w:val="en-US" w:eastAsia="zh-CN"/>
              </w:rPr>
              <w:t>规格与组成：</w:t>
            </w:r>
            <w:r>
              <w:rPr>
                <w:rFonts w:hint="eastAsia"/>
                <w:b/>
                <w:bCs/>
                <w:sz w:val="22"/>
                <w:szCs w:val="28"/>
                <w:highlight w:val="yellow"/>
                <w:lang w:val="en-US" w:eastAsia="zh-CN"/>
              </w:rPr>
              <w:t xml:space="preserve"> 尖针状刀</w:t>
            </w:r>
            <w:r>
              <w:rPr>
                <w:rFonts w:hint="eastAsia"/>
                <w:b w:val="0"/>
                <w:bCs w:val="0"/>
                <w:sz w:val="22"/>
                <w:szCs w:val="28"/>
                <w:lang w:val="en-US" w:eastAsia="zh-CN"/>
              </w:rPr>
              <w:t>、产品由电极头、绝缘管、手柄（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8"/>
                <w:lang w:val="en-US" w:eastAsia="zh-CN"/>
              </w:rPr>
              <w:t>不带手控开关</w:t>
            </w:r>
            <w:r>
              <w:rPr>
                <w:rFonts w:hint="eastAsia"/>
                <w:b w:val="0"/>
                <w:bCs w:val="0"/>
                <w:sz w:val="22"/>
                <w:szCs w:val="28"/>
                <w:lang w:val="en-US" w:eastAsia="zh-CN"/>
              </w:rPr>
              <w:t>)、吸烟管、吸引管、冲洗管、电缆线和电插头组成。</w:t>
            </w:r>
          </w:p>
          <w:p w14:paraId="0BE8AC56">
            <w:pPr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参数要求：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电缆线缆外层绝缘护套完整，插头与高频主机接口插接牢固。</w:t>
            </w:r>
          </w:p>
          <w:p w14:paraId="028926E3">
            <w:pPr>
              <w:rPr>
                <w:rFonts w:hint="eastAsia"/>
                <w:b w:val="0"/>
                <w:bCs w:val="0"/>
                <w:lang w:val="en-US" w:eastAsia="zh-CN"/>
              </w:rPr>
            </w:pPr>
            <w:bookmarkStart w:id="0" w:name="_GoBack"/>
            <w:bookmarkEnd w:id="0"/>
          </w:p>
          <w:p w14:paraId="0F010FC9">
            <w:pPr>
              <w:rPr>
                <w:sz w:val="24"/>
              </w:rPr>
            </w:pPr>
          </w:p>
        </w:tc>
      </w:tr>
      <w:tr w14:paraId="5AA15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</w:trPr>
        <w:tc>
          <w:tcPr>
            <w:tcW w:w="1521" w:type="dxa"/>
            <w:shd w:val="clear" w:color="auto" w:fill="auto"/>
            <w:noWrap/>
            <w:vAlign w:val="top"/>
          </w:tcPr>
          <w:p w14:paraId="54717E4C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一次性使用多功能手术解剖器（消融电极）</w:t>
            </w:r>
          </w:p>
          <w:p w14:paraId="53504E42">
            <w:pPr>
              <w:jc w:val="left"/>
              <w:rPr>
                <w:rFonts w:hint="eastAsia" w:ascii="Calibri" w:hAnsi="Calibri" w:eastAsia="宋体" w:cs="Times New Roman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</w:p>
        </w:tc>
        <w:tc>
          <w:tcPr>
            <w:tcW w:w="7986" w:type="dxa"/>
            <w:shd w:val="clear" w:color="auto" w:fill="auto"/>
            <w:noWrap/>
            <w:vAlign w:val="top"/>
          </w:tcPr>
          <w:p w14:paraId="35AB4D6C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适用范围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：</w:t>
            </w:r>
            <w:r>
              <w:rPr>
                <w:rFonts w:ascii="Segoe UI Emoji" w:hAnsi="Segoe UI Emoji" w:eastAsia="Segoe UI Emoji" w:cs="Segoe UI Emoji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适用开放外科手术</w:t>
            </w:r>
            <w:r>
              <w:rPr>
                <w:rFonts w:hint="eastAsia" w:ascii="Segoe UI Emoji" w:hAnsi="Segoe UI Emoji" w:cs="Segoe UI Emoji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与</w:t>
            </w:r>
            <w:r>
              <w:rPr>
                <w:rFonts w:ascii="宋体" w:hAnsi="宋体" w:eastAsia="宋体" w:cs="宋体"/>
                <w:sz w:val="24"/>
                <w:szCs w:val="24"/>
              </w:rPr>
              <w:t>高频手术设备、负压吸引装置配套，实现组织</w:t>
            </w:r>
            <w:r>
              <w:rPr>
                <w:rStyle w:val="8"/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切割、消融、电凝止血、组织分离、烟雾吸除</w:t>
            </w:r>
            <w:r>
              <w:rPr>
                <w:rFonts w:ascii="宋体" w:hAnsi="宋体" w:eastAsia="宋体" w:cs="宋体"/>
                <w:sz w:val="24"/>
                <w:szCs w:val="24"/>
              </w:rPr>
              <w:t>；</w:t>
            </w:r>
          </w:p>
          <w:p w14:paraId="1E3995BF">
            <w:pPr>
              <w:rPr>
                <w:rStyle w:val="8"/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注册要求：</w:t>
            </w:r>
            <w:r>
              <w:rPr>
                <w:rStyle w:val="8"/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Ⅱ 类医疗器械，EO 环氧乙烷灭菌，一次性使用</w:t>
            </w:r>
          </w:p>
          <w:p w14:paraId="017935BE">
            <w:pPr>
              <w:rPr>
                <w:rFonts w:hint="eastAsia" w:eastAsia="宋体"/>
                <w:b w:val="0"/>
                <w:bCs w:val="0"/>
                <w:sz w:val="22"/>
                <w:szCs w:val="28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highlight w:val="none"/>
                <w:lang w:val="en-US" w:eastAsia="zh-CN"/>
              </w:rPr>
              <w:t>规格与组成：</w:t>
            </w:r>
            <w:r>
              <w:rPr>
                <w:rFonts w:hint="eastAsia"/>
                <w:b/>
                <w:bCs/>
                <w:sz w:val="22"/>
                <w:szCs w:val="28"/>
                <w:highlight w:val="yellow"/>
                <w:lang w:val="en-US" w:eastAsia="zh-CN"/>
              </w:rPr>
              <w:t xml:space="preserve"> 扁刀状</w:t>
            </w:r>
            <w:r>
              <w:rPr>
                <w:rFonts w:hint="eastAsia"/>
                <w:b w:val="0"/>
                <w:bCs w:val="0"/>
                <w:sz w:val="22"/>
                <w:szCs w:val="28"/>
                <w:lang w:val="en-US" w:eastAsia="zh-CN"/>
              </w:rPr>
              <w:t>、产品由电极头、绝缘管、手柄（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8"/>
                <w:lang w:val="en-US" w:eastAsia="zh-CN"/>
              </w:rPr>
              <w:t>不带手控开关</w:t>
            </w:r>
            <w:r>
              <w:rPr>
                <w:rFonts w:hint="eastAsia"/>
                <w:b w:val="0"/>
                <w:bCs w:val="0"/>
                <w:sz w:val="22"/>
                <w:szCs w:val="28"/>
                <w:lang w:val="en-US" w:eastAsia="zh-CN"/>
              </w:rPr>
              <w:t>)、吸烟管、吸引管、冲洗管、电缆线和电插头组成。</w:t>
            </w:r>
          </w:p>
          <w:p w14:paraId="670800AE">
            <w:pPr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参数要求：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电缆线缆外层绝缘护套完整，插头与高频主机接口插接牢固。</w:t>
            </w:r>
          </w:p>
          <w:p w14:paraId="4B2C46D8">
            <w:pPr>
              <w:rPr>
                <w:rFonts w:hint="eastAsia"/>
                <w:b w:val="0"/>
                <w:bCs w:val="0"/>
                <w:lang w:val="en-US" w:eastAsia="zh-CN"/>
              </w:rPr>
            </w:pPr>
          </w:p>
          <w:p w14:paraId="16396097">
            <w:pPr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9734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5" w:hRule="atLeast"/>
        </w:trPr>
        <w:tc>
          <w:tcPr>
            <w:tcW w:w="1521" w:type="dxa"/>
            <w:noWrap/>
          </w:tcPr>
          <w:p w14:paraId="07D862A3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一次性使用包皮切割吻合器</w:t>
            </w:r>
          </w:p>
          <w:p w14:paraId="657ACE2F">
            <w:pPr>
              <w:jc w:val="lef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986" w:type="dxa"/>
            <w:noWrap/>
          </w:tcPr>
          <w:p w14:paraId="4C629550">
            <w:pP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适用范围：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适用于医疗机构临床包皮切割缝合手术，用于包皮过长、包茎，手术中同步完成包皮组织的切割与吻合缝合</w:t>
            </w:r>
          </w:p>
          <w:p w14:paraId="50E917FB">
            <w:pPr>
              <w:rPr>
                <w:rFonts w:hint="default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规格与组成：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由调节螺母、击发手柄、连杆、顶体、钉仓套、钟形龟头座、推钉片、环形刀、吻合钉、保护盖、钉仓、硅胶垫、保险扣和套管组成。根据环形刀切口直径可分为13、15、18、22、25、28、30、34八种规格，该产品以无菌状态提供，经环氧乙灭菌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。本次需要采购</w:t>
            </w:r>
            <w:r>
              <w:rPr>
                <w:rFonts w:hint="eastAsia" w:ascii="宋体" w:hAnsi="宋体" w:cs="宋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  <w:t>直径为25及30两种规格</w:t>
            </w:r>
          </w:p>
          <w:p w14:paraId="15113DBF">
            <w:pP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要求：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抵钉座表面光滑无毛刺，保险销装置可靠。切割刀锋利，缝合钉击发无漏钉、切钉、变形，固定牢靠，手柄传动机构灵活，激发过程无卡滞。</w:t>
            </w:r>
          </w:p>
          <w:p w14:paraId="5745F46C">
            <w:pP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C052A13">
            <w:pP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2595245" cy="4932045"/>
                  <wp:effectExtent l="0" t="0" r="1905" b="14605"/>
                  <wp:docPr id="8" name="图片 8" descr="09691ba52e969e08b2758dfcc4bac0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09691ba52e969e08b2758dfcc4bac0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95245" cy="4932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659B05">
            <w:pPr>
              <w:rPr>
                <w:rFonts w:hint="default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4D90AD4A"/>
    <w:p w14:paraId="17A3651E"/>
    <w:p w14:paraId="360526CB">
      <w:pPr>
        <w:tabs>
          <w:tab w:val="left" w:pos="1378"/>
        </w:tabs>
        <w:jc w:val="left"/>
      </w:pPr>
    </w:p>
    <w:p w14:paraId="3811437D">
      <w:pPr>
        <w:tabs>
          <w:tab w:val="left" w:pos="1378"/>
        </w:tabs>
        <w:jc w:val="left"/>
      </w:pPr>
    </w:p>
    <w:p w14:paraId="7045B7A9">
      <w:pPr>
        <w:tabs>
          <w:tab w:val="left" w:pos="1378"/>
        </w:tabs>
        <w:jc w:val="left"/>
      </w:pPr>
    </w:p>
    <w:p w14:paraId="104360C9">
      <w:pPr>
        <w:tabs>
          <w:tab w:val="left" w:pos="1378"/>
        </w:tabs>
        <w:jc w:val="left"/>
      </w:pPr>
    </w:p>
    <w:p w14:paraId="03516E41">
      <w:pPr>
        <w:tabs>
          <w:tab w:val="left" w:pos="1378"/>
        </w:tabs>
        <w:jc w:val="left"/>
      </w:pPr>
    </w:p>
    <w:p w14:paraId="5FBAC367">
      <w:pPr>
        <w:tabs>
          <w:tab w:val="left" w:pos="1378"/>
        </w:tabs>
        <w:jc w:val="left"/>
      </w:pPr>
    </w:p>
    <w:p w14:paraId="40FE8C41">
      <w:pPr>
        <w:tabs>
          <w:tab w:val="left" w:pos="1378"/>
        </w:tabs>
        <w:jc w:val="left"/>
      </w:pPr>
    </w:p>
    <w:p w14:paraId="036F2C32">
      <w:pPr>
        <w:tabs>
          <w:tab w:val="left" w:pos="1378"/>
        </w:tabs>
        <w:jc w:val="left"/>
      </w:pPr>
    </w:p>
    <w:p w14:paraId="5487A81C">
      <w:pPr>
        <w:tabs>
          <w:tab w:val="left" w:pos="1378"/>
        </w:tabs>
        <w:jc w:val="left"/>
      </w:pPr>
    </w:p>
    <w:p w14:paraId="7C5AD377">
      <w:pPr>
        <w:tabs>
          <w:tab w:val="left" w:pos="1378"/>
        </w:tabs>
        <w:jc w:val="left"/>
      </w:pPr>
    </w:p>
    <w:p w14:paraId="277BA087">
      <w:pPr>
        <w:tabs>
          <w:tab w:val="left" w:pos="1378"/>
        </w:tabs>
        <w:jc w:val="left"/>
      </w:pPr>
    </w:p>
    <w:p w14:paraId="380BFFB5">
      <w:pPr>
        <w:tabs>
          <w:tab w:val="left" w:pos="1378"/>
        </w:tabs>
        <w:jc w:val="left"/>
      </w:pPr>
    </w:p>
    <w:p w14:paraId="1B6D3A2E">
      <w:pPr>
        <w:widowControl/>
        <w:snapToGrid w:val="0"/>
        <w:jc w:val="center"/>
        <w:textAlignment w:val="center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49"/>
    <w:rsid w:val="000C2707"/>
    <w:rsid w:val="000D3749"/>
    <w:rsid w:val="000E55BB"/>
    <w:rsid w:val="001227AF"/>
    <w:rsid w:val="00152CA6"/>
    <w:rsid w:val="00154AE3"/>
    <w:rsid w:val="0016471A"/>
    <w:rsid w:val="002238E0"/>
    <w:rsid w:val="00233CC9"/>
    <w:rsid w:val="002416F4"/>
    <w:rsid w:val="0025245D"/>
    <w:rsid w:val="002D47BD"/>
    <w:rsid w:val="002E1044"/>
    <w:rsid w:val="00386D9A"/>
    <w:rsid w:val="003E4E9A"/>
    <w:rsid w:val="00415641"/>
    <w:rsid w:val="00422346"/>
    <w:rsid w:val="00457F93"/>
    <w:rsid w:val="004B221B"/>
    <w:rsid w:val="004E7D7B"/>
    <w:rsid w:val="00502A84"/>
    <w:rsid w:val="005F0D83"/>
    <w:rsid w:val="00604FB8"/>
    <w:rsid w:val="006C73A5"/>
    <w:rsid w:val="006E2E40"/>
    <w:rsid w:val="008142FB"/>
    <w:rsid w:val="00844C52"/>
    <w:rsid w:val="00851F1D"/>
    <w:rsid w:val="00911391"/>
    <w:rsid w:val="009E0E07"/>
    <w:rsid w:val="00A92A1C"/>
    <w:rsid w:val="00AE2283"/>
    <w:rsid w:val="00B250B4"/>
    <w:rsid w:val="00BD24C3"/>
    <w:rsid w:val="00C00DA9"/>
    <w:rsid w:val="00C30771"/>
    <w:rsid w:val="00C86498"/>
    <w:rsid w:val="00C960EC"/>
    <w:rsid w:val="00CE2B53"/>
    <w:rsid w:val="00E11B43"/>
    <w:rsid w:val="00E75275"/>
    <w:rsid w:val="00E84730"/>
    <w:rsid w:val="00ED5667"/>
    <w:rsid w:val="00F72DF0"/>
    <w:rsid w:val="01011432"/>
    <w:rsid w:val="010B22B0"/>
    <w:rsid w:val="023D46EC"/>
    <w:rsid w:val="023F2212"/>
    <w:rsid w:val="027D2D3A"/>
    <w:rsid w:val="0290156C"/>
    <w:rsid w:val="03A26EFC"/>
    <w:rsid w:val="041651F4"/>
    <w:rsid w:val="060F639F"/>
    <w:rsid w:val="06905732"/>
    <w:rsid w:val="072639A0"/>
    <w:rsid w:val="07683FB9"/>
    <w:rsid w:val="07DE427B"/>
    <w:rsid w:val="07F12CFE"/>
    <w:rsid w:val="081062A1"/>
    <w:rsid w:val="08716E9D"/>
    <w:rsid w:val="08C276F9"/>
    <w:rsid w:val="090441B5"/>
    <w:rsid w:val="09061CDB"/>
    <w:rsid w:val="0B0264D2"/>
    <w:rsid w:val="0BBB3E90"/>
    <w:rsid w:val="0C1C07E9"/>
    <w:rsid w:val="0C2D757F"/>
    <w:rsid w:val="0C653AD5"/>
    <w:rsid w:val="0C803B53"/>
    <w:rsid w:val="0C86370D"/>
    <w:rsid w:val="0CB97065"/>
    <w:rsid w:val="0D0A78C0"/>
    <w:rsid w:val="0D7C256C"/>
    <w:rsid w:val="0D9E6986"/>
    <w:rsid w:val="0DBC2EB5"/>
    <w:rsid w:val="0E6A2D0C"/>
    <w:rsid w:val="0EF71510"/>
    <w:rsid w:val="0F0F7410"/>
    <w:rsid w:val="103224FF"/>
    <w:rsid w:val="10B4201D"/>
    <w:rsid w:val="11363E73"/>
    <w:rsid w:val="13AE5449"/>
    <w:rsid w:val="142741A0"/>
    <w:rsid w:val="1534197E"/>
    <w:rsid w:val="157E0E4B"/>
    <w:rsid w:val="15A20FDE"/>
    <w:rsid w:val="15C90318"/>
    <w:rsid w:val="173619DD"/>
    <w:rsid w:val="17BE19D3"/>
    <w:rsid w:val="18A87573"/>
    <w:rsid w:val="19AA220F"/>
    <w:rsid w:val="19E21500"/>
    <w:rsid w:val="1A023DF9"/>
    <w:rsid w:val="1A204BC7"/>
    <w:rsid w:val="1A840CB2"/>
    <w:rsid w:val="1AF000F5"/>
    <w:rsid w:val="1BD216CA"/>
    <w:rsid w:val="1BE20386"/>
    <w:rsid w:val="1C4A1A87"/>
    <w:rsid w:val="1CA73B51"/>
    <w:rsid w:val="1CB17D58"/>
    <w:rsid w:val="1D154AF7"/>
    <w:rsid w:val="1D217B7E"/>
    <w:rsid w:val="1F0D7CBA"/>
    <w:rsid w:val="1FAC4585"/>
    <w:rsid w:val="204607B7"/>
    <w:rsid w:val="20A21E92"/>
    <w:rsid w:val="21642706"/>
    <w:rsid w:val="21C14D76"/>
    <w:rsid w:val="22456F79"/>
    <w:rsid w:val="2284616E"/>
    <w:rsid w:val="22916662"/>
    <w:rsid w:val="229677D4"/>
    <w:rsid w:val="22CC31F6"/>
    <w:rsid w:val="22CF718A"/>
    <w:rsid w:val="2346744C"/>
    <w:rsid w:val="236B2A0F"/>
    <w:rsid w:val="23810484"/>
    <w:rsid w:val="24C34ACD"/>
    <w:rsid w:val="257F6B3C"/>
    <w:rsid w:val="26125671"/>
    <w:rsid w:val="262D7EE2"/>
    <w:rsid w:val="26527EB6"/>
    <w:rsid w:val="2725698F"/>
    <w:rsid w:val="2744332F"/>
    <w:rsid w:val="27525AA7"/>
    <w:rsid w:val="2811164F"/>
    <w:rsid w:val="285B3DB4"/>
    <w:rsid w:val="2A6B1335"/>
    <w:rsid w:val="2B487ADA"/>
    <w:rsid w:val="2BD801F0"/>
    <w:rsid w:val="2BDD5034"/>
    <w:rsid w:val="2D300E58"/>
    <w:rsid w:val="2D430559"/>
    <w:rsid w:val="2DE74F53"/>
    <w:rsid w:val="2E054585"/>
    <w:rsid w:val="2ED40002"/>
    <w:rsid w:val="31D576B9"/>
    <w:rsid w:val="321E22A5"/>
    <w:rsid w:val="32537490"/>
    <w:rsid w:val="32B26C67"/>
    <w:rsid w:val="32BF4B25"/>
    <w:rsid w:val="33A45AC9"/>
    <w:rsid w:val="34CB752E"/>
    <w:rsid w:val="34E63346"/>
    <w:rsid w:val="355157DD"/>
    <w:rsid w:val="35B244CD"/>
    <w:rsid w:val="35D501BC"/>
    <w:rsid w:val="35F8082A"/>
    <w:rsid w:val="363B0967"/>
    <w:rsid w:val="36E20DE2"/>
    <w:rsid w:val="3776777C"/>
    <w:rsid w:val="37D7646D"/>
    <w:rsid w:val="385308F6"/>
    <w:rsid w:val="38926838"/>
    <w:rsid w:val="3ABC7B9C"/>
    <w:rsid w:val="3C011D0B"/>
    <w:rsid w:val="3C096E11"/>
    <w:rsid w:val="3C6C5585"/>
    <w:rsid w:val="3D073351"/>
    <w:rsid w:val="3D163594"/>
    <w:rsid w:val="3E2F15A7"/>
    <w:rsid w:val="3E7D4DED"/>
    <w:rsid w:val="3E8F7AA2"/>
    <w:rsid w:val="3EF142B8"/>
    <w:rsid w:val="3F5B283D"/>
    <w:rsid w:val="3F967024"/>
    <w:rsid w:val="3FAF7CCF"/>
    <w:rsid w:val="3FC004DA"/>
    <w:rsid w:val="40A33947"/>
    <w:rsid w:val="40E43F34"/>
    <w:rsid w:val="41006A35"/>
    <w:rsid w:val="41646408"/>
    <w:rsid w:val="41945EB9"/>
    <w:rsid w:val="41A56458"/>
    <w:rsid w:val="41C7182C"/>
    <w:rsid w:val="4269060A"/>
    <w:rsid w:val="42AE426E"/>
    <w:rsid w:val="438C05CB"/>
    <w:rsid w:val="44C4421D"/>
    <w:rsid w:val="45294080"/>
    <w:rsid w:val="45FA4CD3"/>
    <w:rsid w:val="4609638B"/>
    <w:rsid w:val="460C5E7C"/>
    <w:rsid w:val="46803E3B"/>
    <w:rsid w:val="47253F6A"/>
    <w:rsid w:val="472B40E0"/>
    <w:rsid w:val="478C7274"/>
    <w:rsid w:val="488639D8"/>
    <w:rsid w:val="48B36B28"/>
    <w:rsid w:val="4A08695A"/>
    <w:rsid w:val="4A673681"/>
    <w:rsid w:val="4AB740A8"/>
    <w:rsid w:val="4AD72E48"/>
    <w:rsid w:val="4B314C4B"/>
    <w:rsid w:val="4BE40D01"/>
    <w:rsid w:val="4CA824C2"/>
    <w:rsid w:val="4D8207D1"/>
    <w:rsid w:val="4DE56B5B"/>
    <w:rsid w:val="4DEA7D9A"/>
    <w:rsid w:val="4E3917D8"/>
    <w:rsid w:val="4E6974F8"/>
    <w:rsid w:val="4E741D89"/>
    <w:rsid w:val="4F2C4E99"/>
    <w:rsid w:val="4FF754A7"/>
    <w:rsid w:val="50642410"/>
    <w:rsid w:val="52344548"/>
    <w:rsid w:val="532E5683"/>
    <w:rsid w:val="53852DC9"/>
    <w:rsid w:val="5405404C"/>
    <w:rsid w:val="544E1122"/>
    <w:rsid w:val="555962BC"/>
    <w:rsid w:val="56223DB6"/>
    <w:rsid w:val="576B22D6"/>
    <w:rsid w:val="57FC460C"/>
    <w:rsid w:val="586712CC"/>
    <w:rsid w:val="59684D1F"/>
    <w:rsid w:val="59CF2A46"/>
    <w:rsid w:val="59EA1BD8"/>
    <w:rsid w:val="5A380B96"/>
    <w:rsid w:val="5A420BD3"/>
    <w:rsid w:val="5A582FE6"/>
    <w:rsid w:val="5AD14B46"/>
    <w:rsid w:val="5AD52888"/>
    <w:rsid w:val="5BD743DE"/>
    <w:rsid w:val="5C180C7F"/>
    <w:rsid w:val="5DCE6D0F"/>
    <w:rsid w:val="5F3833E6"/>
    <w:rsid w:val="5F950838"/>
    <w:rsid w:val="611530E2"/>
    <w:rsid w:val="61B72CE8"/>
    <w:rsid w:val="61BA4586"/>
    <w:rsid w:val="61FC694D"/>
    <w:rsid w:val="629B7F14"/>
    <w:rsid w:val="62C625A1"/>
    <w:rsid w:val="62F6339C"/>
    <w:rsid w:val="636F0861"/>
    <w:rsid w:val="64801BB2"/>
    <w:rsid w:val="65E120E1"/>
    <w:rsid w:val="6684752F"/>
    <w:rsid w:val="67575F74"/>
    <w:rsid w:val="67D1201A"/>
    <w:rsid w:val="68752FB5"/>
    <w:rsid w:val="689B4E44"/>
    <w:rsid w:val="690A5DF3"/>
    <w:rsid w:val="69186BA4"/>
    <w:rsid w:val="69B33D95"/>
    <w:rsid w:val="6A1A2066"/>
    <w:rsid w:val="6A2C3B47"/>
    <w:rsid w:val="6A592558"/>
    <w:rsid w:val="6A8D2838"/>
    <w:rsid w:val="6C134FBF"/>
    <w:rsid w:val="6C383234"/>
    <w:rsid w:val="6CD209D6"/>
    <w:rsid w:val="6D577D20"/>
    <w:rsid w:val="6E22598D"/>
    <w:rsid w:val="6E2C1915"/>
    <w:rsid w:val="6EAB14DE"/>
    <w:rsid w:val="6EE3336E"/>
    <w:rsid w:val="6F55769C"/>
    <w:rsid w:val="70545BA6"/>
    <w:rsid w:val="71C068BF"/>
    <w:rsid w:val="721F290F"/>
    <w:rsid w:val="72347CF0"/>
    <w:rsid w:val="730E028E"/>
    <w:rsid w:val="7327134F"/>
    <w:rsid w:val="73BD67E5"/>
    <w:rsid w:val="73BF2329"/>
    <w:rsid w:val="74122000"/>
    <w:rsid w:val="744C13F9"/>
    <w:rsid w:val="7499266B"/>
    <w:rsid w:val="74A470FC"/>
    <w:rsid w:val="75B07D22"/>
    <w:rsid w:val="7645351B"/>
    <w:rsid w:val="764566BC"/>
    <w:rsid w:val="77FD03D6"/>
    <w:rsid w:val="782E6183"/>
    <w:rsid w:val="7883527A"/>
    <w:rsid w:val="78CA4C57"/>
    <w:rsid w:val="795120C2"/>
    <w:rsid w:val="79711576"/>
    <w:rsid w:val="7973709D"/>
    <w:rsid w:val="7A4E40BC"/>
    <w:rsid w:val="7AA65250"/>
    <w:rsid w:val="7B0B6F7E"/>
    <w:rsid w:val="7BA479E1"/>
    <w:rsid w:val="7C3F595C"/>
    <w:rsid w:val="7CCC5441"/>
    <w:rsid w:val="7D2A03BA"/>
    <w:rsid w:val="7D545437"/>
    <w:rsid w:val="7DBA25B4"/>
    <w:rsid w:val="7FE3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脚 Char"/>
    <w:basedOn w:val="7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眉 Char"/>
    <w:basedOn w:val="7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1164</Words>
  <Characters>1191</Characters>
  <Lines>8</Lines>
  <Paragraphs>2</Paragraphs>
  <TotalTime>1</TotalTime>
  <ScaleCrop>false</ScaleCrop>
  <LinksUpToDate>false</LinksUpToDate>
  <CharactersWithSpaces>1212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2026-04-01T01:33:00Z</dcterms:created>
  <dc:creator>Administrator</dc:creator>
  <cp:lastModifiedBy>素颜</cp:lastModifiedBy>
  <dcterms:modified xsi:type="dcterms:W3CDTF">2026-08-24T02:24:18Z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eyJoZGlkIjoiODQxNDNjZTlhNzRkNDkxMWViZjJhODNhZmUwZDFjMTgiLCJ1c2VySWQiOiI4Nzc3NDA5OTAifQ==</vt:lpwstr>
  </property>
  <property fmtid="{D5CDD505-2E9C-101B-9397-08002B2CF9AE}" pid="4" name="ICV">
    <vt:lpwstr>EF130D1DF40E484F988D826227EB8766_13</vt:lpwstr>
  </property>
</Properties>
</file>