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1F3A9"/>
    <w:p w14:paraId="49CB630A">
      <w:pPr>
        <w:bidi w:val="0"/>
        <w:ind w:firstLine="2561" w:firstLineChars="800"/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红外光灸疗机</w:t>
      </w:r>
      <w:r>
        <w:rPr>
          <w:rStyle w:val="6"/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主要</w:t>
      </w:r>
      <w:bookmarkStart w:id="0" w:name="_GoBack"/>
      <w:bookmarkEnd w:id="0"/>
      <w:r>
        <w:rPr>
          <w:rStyle w:val="6"/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参数</w:t>
      </w:r>
    </w:p>
    <w:p w14:paraId="0FF8F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sz w:val="24"/>
          <w:szCs w:val="32"/>
          <w:lang w:val="en-US" w:eastAsia="zh-CN"/>
        </w:rPr>
      </w:pPr>
      <w:r>
        <w:rPr>
          <w:rStyle w:val="6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、主要</w:t>
      </w:r>
      <w:r>
        <w:rPr>
          <w:rStyle w:val="6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功能</w:t>
      </w:r>
    </w:p>
    <w:p w14:paraId="427FE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利用红外光热效应与艾灸协同作用，作用于患处，通过热效应扩张毛细血管、加速血流，促进新陈代谢与炎症消散，达到消肿、镇痛的效果。</w:t>
      </w:r>
    </w:p>
    <w:p w14:paraId="044F5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6"/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二、主要技术参数</w:t>
      </w:r>
    </w:p>
    <w:p w14:paraId="4464D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1.双通道独立输出:支持红光和艾灸同时或单独使用，治疗头</w:t>
      </w:r>
      <w: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支持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三维旋转，支架范围</w:t>
      </w:r>
      <w: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调节.</w:t>
      </w:r>
    </w:p>
    <w:p w14:paraId="2D939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2.红外光波长与功率:波长0.8um -3 um，光疗档位</w:t>
      </w:r>
      <w: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与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频率可调。</w:t>
      </w:r>
    </w:p>
    <w:p w14:paraId="12456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3.艾灸温度与控温:艾灸加热温度可调，红外光工作表面温度可调，无烟灸疗，自动控温。</w:t>
      </w:r>
    </w:p>
    <w:p w14:paraId="0A35C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4.安全保护:具备双重独立温度保护装置及防倾倒保护功能，确保使用安全。</w:t>
      </w:r>
    </w:p>
    <w:p w14:paraId="7EA7CD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5.工作时间与操控:工作时间可调，采用触屏操控。</w:t>
      </w:r>
    </w:p>
    <w:p w14:paraId="559C1332">
      <w:pPr>
        <w:bidi w:val="0"/>
        <w:ind w:firstLine="480" w:firstLineChars="20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</w:p>
    <w:p w14:paraId="4B2F8341">
      <w:pPr>
        <w:bidi w:val="0"/>
        <w:ind w:firstLine="480" w:firstLineChars="20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71B8"/>
    <w:rsid w:val="000D32B7"/>
    <w:rsid w:val="00353D7E"/>
    <w:rsid w:val="00595FF0"/>
    <w:rsid w:val="006E4D60"/>
    <w:rsid w:val="008E71B8"/>
    <w:rsid w:val="00BF3967"/>
    <w:rsid w:val="00F51258"/>
    <w:rsid w:val="064119F7"/>
    <w:rsid w:val="3D6E4CA2"/>
    <w:rsid w:val="7C7E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</w:rPr>
  </w:style>
  <w:style w:type="character" w:customStyle="1" w:styleId="7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253</Words>
  <Characters>264</Characters>
  <Lines>2</Lines>
  <Paragraphs>1</Paragraphs>
  <TotalTime>1</TotalTime>
  <ScaleCrop>false</ScaleCrop>
  <LinksUpToDate>false</LinksUpToDate>
  <CharactersWithSpaces>266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2026-02-24T07:50:00Z</dcterms:created>
  <dc:creator>gyb1</dc:creator>
  <cp:lastModifiedBy>王荣涛</cp:lastModifiedBy>
  <cp:lastPrinted>2026-02-24T08:07:00Z</cp:lastPrinted>
  <dcterms:modified xsi:type="dcterms:W3CDTF">2026-03-23T07:56:12Z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eyJoZGlkIjoiZTExYzFkM2UwYzQ0Y2NiN2ZlYWM1YzllNTA0Y2MyYjQiLCJ1c2VySWQiOiI3NDY3MDI3MDQifQ==</vt:lpwstr>
  </property>
  <property fmtid="{D5CDD505-2E9C-101B-9397-08002B2CF9AE}" pid="3" name="KSOProductBuildVer">
    <vt:lpwstr>2052-12.1.0.25225</vt:lpwstr>
  </property>
  <property fmtid="{D5CDD505-2E9C-101B-9397-08002B2CF9AE}" pid="4" name="ICV">
    <vt:lpwstr>78ED1918F73140DF84F0FB833AEFCFAD_12</vt:lpwstr>
  </property>
</Properties>
</file>